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F19" w:rsidRPr="007B7F19" w:rsidRDefault="004A3332" w:rsidP="007B7F19">
      <w:pPr>
        <w:jc w:val="center"/>
        <w:rPr>
          <w:color w:val="00B050"/>
          <w:sz w:val="32"/>
          <w:szCs w:val="32"/>
        </w:rPr>
      </w:pPr>
      <w:r w:rsidRPr="004A3332">
        <w:rPr>
          <w:color w:val="00B050"/>
          <w:sz w:val="32"/>
          <w:szCs w:val="32"/>
        </w:rPr>
        <w:t>Intensive Interaction Stages</w:t>
      </w:r>
    </w:p>
    <w:tbl>
      <w:tblPr>
        <w:tblStyle w:val="TableGrid"/>
        <w:tblW w:w="0" w:type="auto"/>
        <w:tblLook w:val="04A0" w:firstRow="1" w:lastRow="0" w:firstColumn="1" w:lastColumn="0" w:noHBand="0" w:noVBand="1"/>
      </w:tblPr>
      <w:tblGrid>
        <w:gridCol w:w="4649"/>
        <w:gridCol w:w="4649"/>
        <w:gridCol w:w="4650"/>
      </w:tblGrid>
      <w:tr w:rsidR="007B7F19" w:rsidTr="007B7F19">
        <w:tc>
          <w:tcPr>
            <w:tcW w:w="4649" w:type="dxa"/>
          </w:tcPr>
          <w:p w:rsidR="007B7F19" w:rsidRPr="007B7F19" w:rsidRDefault="007B7F19" w:rsidP="007B7F19">
            <w:pPr>
              <w:rPr>
                <w:color w:val="00B050"/>
                <w:sz w:val="20"/>
                <w:szCs w:val="20"/>
              </w:rPr>
            </w:pPr>
            <w:r w:rsidRPr="007B7F19">
              <w:rPr>
                <w:color w:val="00B050"/>
                <w:sz w:val="20"/>
                <w:szCs w:val="20"/>
              </w:rPr>
              <w:t>Stage 1- encounter</w:t>
            </w:r>
          </w:p>
          <w:p w:rsidR="007B7F19" w:rsidRPr="007B7F19" w:rsidRDefault="007B7F19" w:rsidP="007B7F19">
            <w:pPr>
              <w:rPr>
                <w:sz w:val="18"/>
                <w:szCs w:val="18"/>
              </w:rPr>
            </w:pPr>
            <w:r w:rsidRPr="007B7F19">
              <w:rPr>
                <w:sz w:val="18"/>
                <w:szCs w:val="18"/>
              </w:rPr>
              <w:t>Child shows no recognition of the social opportunity offered by the practitioner.  The child will not give any response to the practitioners approach or social gestures</w:t>
            </w:r>
            <w:r w:rsidRPr="007B7F19">
              <w:rPr>
                <w:sz w:val="18"/>
                <w:szCs w:val="18"/>
              </w:rPr>
              <w:t>.</w:t>
            </w:r>
          </w:p>
          <w:p w:rsidR="007B7F19" w:rsidRPr="007B7F19" w:rsidRDefault="007B7F19" w:rsidP="007B7F19">
            <w:pPr>
              <w:rPr>
                <w:sz w:val="18"/>
                <w:szCs w:val="18"/>
              </w:rPr>
            </w:pPr>
          </w:p>
          <w:p w:rsidR="007B7F19" w:rsidRPr="007B7F19" w:rsidRDefault="007B7F19" w:rsidP="007B7F19">
            <w:pPr>
              <w:rPr>
                <w:sz w:val="18"/>
                <w:szCs w:val="18"/>
              </w:rPr>
            </w:pPr>
            <w:r w:rsidRPr="007B7F19">
              <w:rPr>
                <w:sz w:val="18"/>
                <w:szCs w:val="18"/>
              </w:rPr>
              <w:t>SKILLS:</w:t>
            </w:r>
          </w:p>
          <w:p w:rsidR="007B7F19" w:rsidRPr="007B7F19" w:rsidRDefault="007B7F19" w:rsidP="007B7F19">
            <w:pPr>
              <w:rPr>
                <w:sz w:val="18"/>
                <w:szCs w:val="18"/>
              </w:rPr>
            </w:pPr>
            <w:r w:rsidRPr="007B7F19">
              <w:rPr>
                <w:sz w:val="18"/>
                <w:szCs w:val="18"/>
              </w:rPr>
              <w:t>To tolerate another person in the same space</w:t>
            </w:r>
          </w:p>
          <w:p w:rsidR="007B7F19" w:rsidRPr="007B7F19" w:rsidRDefault="007B7F19" w:rsidP="007B7F19">
            <w:pPr>
              <w:rPr>
                <w:sz w:val="18"/>
                <w:szCs w:val="18"/>
              </w:rPr>
            </w:pPr>
            <w:r w:rsidRPr="007B7F19">
              <w:rPr>
                <w:sz w:val="18"/>
                <w:szCs w:val="18"/>
              </w:rPr>
              <w:t>To begin to have an awareness of someone or something else in the room</w:t>
            </w:r>
          </w:p>
          <w:p w:rsidR="007B7F19" w:rsidRPr="007B7F19" w:rsidRDefault="007B7F19" w:rsidP="004A3332">
            <w:pPr>
              <w:rPr>
                <w:sz w:val="18"/>
                <w:szCs w:val="18"/>
              </w:rPr>
            </w:pPr>
          </w:p>
        </w:tc>
        <w:tc>
          <w:tcPr>
            <w:tcW w:w="4649" w:type="dxa"/>
          </w:tcPr>
          <w:p w:rsidR="007B7F19" w:rsidRPr="007B7F19" w:rsidRDefault="007B7F19" w:rsidP="007B7F19">
            <w:pPr>
              <w:rPr>
                <w:color w:val="00B050"/>
                <w:sz w:val="20"/>
                <w:szCs w:val="20"/>
              </w:rPr>
            </w:pPr>
            <w:r w:rsidRPr="007B7F19">
              <w:rPr>
                <w:color w:val="00B050"/>
                <w:sz w:val="20"/>
                <w:szCs w:val="20"/>
              </w:rPr>
              <w:t>Stage 2- awareness</w:t>
            </w:r>
          </w:p>
          <w:p w:rsidR="007B7F19" w:rsidRPr="007B7F19" w:rsidRDefault="007B7F19" w:rsidP="007B7F19">
            <w:pPr>
              <w:rPr>
                <w:sz w:val="18"/>
                <w:szCs w:val="18"/>
              </w:rPr>
            </w:pPr>
            <w:r w:rsidRPr="007B7F19">
              <w:rPr>
                <w:sz w:val="18"/>
                <w:szCs w:val="18"/>
              </w:rPr>
              <w:t>Child shows an awareness of the practitioner and the social opportunity on offer.    This awareness is most typically characterised by a fleeting look or sideways glance. Body language cues may also indicate awareness, these can include a turn or cock of the head, reaching out, leaning forward or other actions that indicate a fleeting yet intentional movement toward the practitioner</w:t>
            </w:r>
            <w:r w:rsidRPr="007B7F19">
              <w:rPr>
                <w:sz w:val="18"/>
                <w:szCs w:val="18"/>
              </w:rPr>
              <w:t>.</w:t>
            </w:r>
          </w:p>
          <w:p w:rsidR="007B7F19" w:rsidRPr="007B7F19" w:rsidRDefault="007B7F19" w:rsidP="007B7F19">
            <w:pPr>
              <w:rPr>
                <w:sz w:val="18"/>
                <w:szCs w:val="18"/>
              </w:rPr>
            </w:pPr>
          </w:p>
          <w:p w:rsidR="007B7F19" w:rsidRPr="007B7F19" w:rsidRDefault="007B7F19" w:rsidP="007B7F19">
            <w:pPr>
              <w:rPr>
                <w:sz w:val="18"/>
                <w:szCs w:val="18"/>
              </w:rPr>
            </w:pPr>
            <w:r w:rsidRPr="007B7F19">
              <w:rPr>
                <w:sz w:val="18"/>
                <w:szCs w:val="18"/>
              </w:rPr>
              <w:t>SKILLS:</w:t>
            </w:r>
            <w:r w:rsidRPr="007B7F19">
              <w:rPr>
                <w:sz w:val="18"/>
                <w:szCs w:val="18"/>
              </w:rPr>
              <w:br/>
              <w:t>To be aware that there is another person in the same space</w:t>
            </w:r>
          </w:p>
          <w:p w:rsidR="007B7F19" w:rsidRPr="007B7F19" w:rsidRDefault="007B7F19" w:rsidP="007B7F19">
            <w:pPr>
              <w:rPr>
                <w:color w:val="00B050"/>
                <w:sz w:val="18"/>
                <w:szCs w:val="18"/>
              </w:rPr>
            </w:pPr>
            <w:r w:rsidRPr="007B7F19">
              <w:rPr>
                <w:sz w:val="18"/>
                <w:szCs w:val="18"/>
              </w:rPr>
              <w:t>To have a sensory awareness of another person (indicated by a fleeting look toward the practitioner or other brief body language)</w:t>
            </w:r>
          </w:p>
          <w:p w:rsidR="007B7F19" w:rsidRPr="007B7F19" w:rsidRDefault="007B7F19" w:rsidP="004A3332">
            <w:pPr>
              <w:rPr>
                <w:sz w:val="18"/>
                <w:szCs w:val="18"/>
              </w:rPr>
            </w:pPr>
          </w:p>
        </w:tc>
        <w:tc>
          <w:tcPr>
            <w:tcW w:w="4650" w:type="dxa"/>
          </w:tcPr>
          <w:p w:rsidR="007B7F19" w:rsidRPr="007B7F19" w:rsidRDefault="007B7F19" w:rsidP="007B7F19">
            <w:pPr>
              <w:rPr>
                <w:color w:val="00B050"/>
                <w:sz w:val="20"/>
                <w:szCs w:val="20"/>
              </w:rPr>
            </w:pPr>
            <w:r w:rsidRPr="007B7F19">
              <w:rPr>
                <w:color w:val="00B050"/>
                <w:sz w:val="20"/>
                <w:szCs w:val="20"/>
              </w:rPr>
              <w:t>Stage 3</w:t>
            </w:r>
            <w:r w:rsidRPr="007B7F19">
              <w:rPr>
                <w:color w:val="00B050"/>
                <w:sz w:val="20"/>
                <w:szCs w:val="20"/>
              </w:rPr>
              <w:t>- attention and response</w:t>
            </w:r>
          </w:p>
          <w:p w:rsidR="007B7F19" w:rsidRPr="007B7F19" w:rsidRDefault="007B7F19" w:rsidP="007B7F19">
            <w:pPr>
              <w:rPr>
                <w:sz w:val="18"/>
                <w:szCs w:val="18"/>
              </w:rPr>
            </w:pPr>
            <w:r w:rsidRPr="007B7F19">
              <w:rPr>
                <w:sz w:val="18"/>
                <w:szCs w:val="18"/>
              </w:rPr>
              <w:t>Child shows clear but brief interest in the social opportunity offered by the practitioner and a brief response to what is happening socially. Warm eye contact is a good indicator accompanied by responses such as a smile, reaching out, holding hands, offering something, signing a demand for something or moving into the practitioner’s personal space</w:t>
            </w:r>
            <w:r w:rsidRPr="007B7F19">
              <w:rPr>
                <w:sz w:val="18"/>
                <w:szCs w:val="18"/>
              </w:rPr>
              <w:t>.</w:t>
            </w:r>
          </w:p>
          <w:p w:rsidR="007B7F19" w:rsidRPr="007B7F19" w:rsidRDefault="007B7F19" w:rsidP="007B7F19">
            <w:pPr>
              <w:rPr>
                <w:sz w:val="18"/>
                <w:szCs w:val="18"/>
              </w:rPr>
            </w:pPr>
          </w:p>
          <w:p w:rsidR="007B7F19" w:rsidRPr="007B7F19" w:rsidRDefault="007B7F19" w:rsidP="007B7F19">
            <w:pPr>
              <w:rPr>
                <w:sz w:val="18"/>
                <w:szCs w:val="18"/>
              </w:rPr>
            </w:pPr>
            <w:r w:rsidRPr="007B7F19">
              <w:rPr>
                <w:sz w:val="18"/>
                <w:szCs w:val="18"/>
              </w:rPr>
              <w:t xml:space="preserve">SKILLS: </w:t>
            </w:r>
          </w:p>
          <w:p w:rsidR="007B7F19" w:rsidRPr="007B7F19" w:rsidRDefault="007B7F19" w:rsidP="007B7F19">
            <w:pPr>
              <w:rPr>
                <w:sz w:val="18"/>
                <w:szCs w:val="18"/>
              </w:rPr>
            </w:pPr>
            <w:r w:rsidRPr="007B7F19">
              <w:rPr>
                <w:sz w:val="18"/>
                <w:szCs w:val="18"/>
              </w:rPr>
              <w:t>To be able to attend to a social interaction 1-3 seconds</w:t>
            </w:r>
          </w:p>
          <w:p w:rsidR="007B7F19" w:rsidRPr="007B7F19" w:rsidRDefault="007B7F19" w:rsidP="007B7F19">
            <w:pPr>
              <w:rPr>
                <w:color w:val="00B050"/>
                <w:sz w:val="18"/>
                <w:szCs w:val="18"/>
              </w:rPr>
            </w:pPr>
            <w:r w:rsidRPr="007B7F19">
              <w:rPr>
                <w:sz w:val="18"/>
                <w:szCs w:val="18"/>
              </w:rPr>
              <w:t>To show an interest in a social opportunity</w:t>
            </w:r>
          </w:p>
          <w:p w:rsidR="007B7F19" w:rsidRPr="007B7F19" w:rsidRDefault="007B7F19" w:rsidP="004A3332">
            <w:pPr>
              <w:rPr>
                <w:sz w:val="18"/>
                <w:szCs w:val="18"/>
              </w:rPr>
            </w:pPr>
          </w:p>
        </w:tc>
      </w:tr>
      <w:tr w:rsidR="007B7F19" w:rsidTr="007B7F19">
        <w:tc>
          <w:tcPr>
            <w:tcW w:w="4649" w:type="dxa"/>
          </w:tcPr>
          <w:p w:rsidR="007B7F19" w:rsidRPr="007B7F19" w:rsidRDefault="007B7F19" w:rsidP="007B7F19">
            <w:pPr>
              <w:rPr>
                <w:color w:val="00B050"/>
                <w:sz w:val="20"/>
                <w:szCs w:val="20"/>
              </w:rPr>
            </w:pPr>
            <w:r w:rsidRPr="007B7F19">
              <w:rPr>
                <w:color w:val="00B050"/>
                <w:sz w:val="20"/>
                <w:szCs w:val="20"/>
              </w:rPr>
              <w:t>Stage 4- engagement</w:t>
            </w:r>
          </w:p>
          <w:p w:rsidR="007B7F19" w:rsidRPr="007B7F19" w:rsidRDefault="007B7F19" w:rsidP="007B7F19">
            <w:pPr>
              <w:rPr>
                <w:sz w:val="18"/>
                <w:szCs w:val="18"/>
              </w:rPr>
            </w:pPr>
            <w:r w:rsidRPr="007B7F19">
              <w:rPr>
                <w:sz w:val="18"/>
                <w:szCs w:val="18"/>
              </w:rPr>
              <w:t>Child sustains attention to what is happening socially for over 3 seconds. An interaction of this nature will also often involve a sequence of responses, in contrast to the previous level which described a single physical/emotional response to what is happening socially. The content of the interaction is directed by the person rather than being co-created by t</w:t>
            </w:r>
            <w:r w:rsidRPr="007B7F19">
              <w:rPr>
                <w:sz w:val="18"/>
                <w:szCs w:val="18"/>
              </w:rPr>
              <w:t>he person and the practitioner.</w:t>
            </w:r>
          </w:p>
          <w:p w:rsidR="007B7F19" w:rsidRPr="007B7F19" w:rsidRDefault="007B7F19" w:rsidP="007B7F19">
            <w:pPr>
              <w:rPr>
                <w:sz w:val="18"/>
                <w:szCs w:val="18"/>
              </w:rPr>
            </w:pPr>
          </w:p>
          <w:p w:rsidR="007B7F19" w:rsidRPr="007B7F19" w:rsidRDefault="007B7F19" w:rsidP="007B7F19">
            <w:pPr>
              <w:rPr>
                <w:sz w:val="18"/>
                <w:szCs w:val="18"/>
              </w:rPr>
            </w:pPr>
            <w:r w:rsidRPr="007B7F19">
              <w:rPr>
                <w:sz w:val="18"/>
                <w:szCs w:val="18"/>
              </w:rPr>
              <w:t>SKILLS:</w:t>
            </w:r>
          </w:p>
          <w:p w:rsidR="007B7F19" w:rsidRPr="007B7F19" w:rsidRDefault="007B7F19" w:rsidP="007B7F19">
            <w:pPr>
              <w:rPr>
                <w:sz w:val="18"/>
                <w:szCs w:val="18"/>
              </w:rPr>
            </w:pPr>
            <w:r w:rsidRPr="007B7F19">
              <w:rPr>
                <w:sz w:val="18"/>
                <w:szCs w:val="18"/>
              </w:rPr>
              <w:t>To be able to attend to a social interaction for more than 3 seconds</w:t>
            </w:r>
          </w:p>
          <w:p w:rsidR="007B7F19" w:rsidRPr="007B7F19" w:rsidRDefault="007B7F19" w:rsidP="007B7F19">
            <w:pPr>
              <w:rPr>
                <w:sz w:val="18"/>
                <w:szCs w:val="18"/>
              </w:rPr>
            </w:pPr>
            <w:r w:rsidRPr="007B7F19">
              <w:rPr>
                <w:sz w:val="18"/>
                <w:szCs w:val="18"/>
              </w:rPr>
              <w:t>To engage in a sequel of responses to what is happening socially</w:t>
            </w:r>
          </w:p>
          <w:p w:rsidR="007B7F19" w:rsidRPr="007B7F19" w:rsidRDefault="007B7F19" w:rsidP="007B7F19">
            <w:pPr>
              <w:rPr>
                <w:color w:val="00B050"/>
                <w:sz w:val="18"/>
                <w:szCs w:val="18"/>
              </w:rPr>
            </w:pPr>
            <w:r w:rsidRPr="007B7F19">
              <w:rPr>
                <w:sz w:val="18"/>
                <w:szCs w:val="18"/>
              </w:rPr>
              <w:t>To direct content of an interaction (directed by the child rather than being co-created by the practitioner and the child)</w:t>
            </w:r>
          </w:p>
          <w:p w:rsidR="007B7F19" w:rsidRPr="007B7F19" w:rsidRDefault="007B7F19" w:rsidP="004A3332">
            <w:pPr>
              <w:rPr>
                <w:sz w:val="18"/>
                <w:szCs w:val="18"/>
              </w:rPr>
            </w:pPr>
          </w:p>
        </w:tc>
        <w:tc>
          <w:tcPr>
            <w:tcW w:w="4649" w:type="dxa"/>
          </w:tcPr>
          <w:p w:rsidR="007B7F19" w:rsidRPr="007B7F19" w:rsidRDefault="007B7F19" w:rsidP="007B7F19">
            <w:pPr>
              <w:rPr>
                <w:color w:val="00B050"/>
                <w:sz w:val="20"/>
                <w:szCs w:val="20"/>
              </w:rPr>
            </w:pPr>
            <w:r w:rsidRPr="007B7F19">
              <w:rPr>
                <w:color w:val="00B050"/>
                <w:sz w:val="20"/>
                <w:szCs w:val="20"/>
              </w:rPr>
              <w:t>Stage 5- participation</w:t>
            </w:r>
          </w:p>
          <w:p w:rsidR="007B7F19" w:rsidRPr="007B7F19" w:rsidRDefault="007B7F19" w:rsidP="007B7F19">
            <w:pPr>
              <w:rPr>
                <w:sz w:val="18"/>
                <w:szCs w:val="18"/>
              </w:rPr>
            </w:pPr>
            <w:r w:rsidRPr="007B7F19">
              <w:rPr>
                <w:sz w:val="18"/>
                <w:szCs w:val="18"/>
              </w:rPr>
              <w:t>Child engages in genuine turn-taking; a co-created two-way dialogue between the practitioner and the child. The child is yielding to the practitioner, waiting for the practitioner to take their turn and anticipating their actions. Two way interaction with flow (“two-way-ness”). Key indicators: Turn-taking; two-way interaction; flow of co-created dialogue; two-way-ness.</w:t>
            </w:r>
          </w:p>
          <w:p w:rsidR="007B7F19" w:rsidRPr="007B7F19" w:rsidRDefault="007B7F19" w:rsidP="007B7F19">
            <w:pPr>
              <w:rPr>
                <w:sz w:val="18"/>
                <w:szCs w:val="18"/>
              </w:rPr>
            </w:pPr>
            <w:bookmarkStart w:id="0" w:name="_GoBack"/>
            <w:bookmarkEnd w:id="0"/>
          </w:p>
          <w:p w:rsidR="007B7F19" w:rsidRPr="007B7F19" w:rsidRDefault="007B7F19" w:rsidP="007B7F19">
            <w:pPr>
              <w:rPr>
                <w:sz w:val="18"/>
                <w:szCs w:val="18"/>
              </w:rPr>
            </w:pPr>
            <w:r w:rsidRPr="007B7F19">
              <w:rPr>
                <w:sz w:val="18"/>
                <w:szCs w:val="18"/>
              </w:rPr>
              <w:t>SKILLS:</w:t>
            </w:r>
          </w:p>
          <w:p w:rsidR="007B7F19" w:rsidRPr="007B7F19" w:rsidRDefault="007B7F19" w:rsidP="007B7F19">
            <w:pPr>
              <w:rPr>
                <w:sz w:val="18"/>
                <w:szCs w:val="18"/>
              </w:rPr>
            </w:pPr>
            <w:r w:rsidRPr="007B7F19">
              <w:rPr>
                <w:sz w:val="18"/>
                <w:szCs w:val="18"/>
              </w:rPr>
              <w:t>To be able to engage in a two way social interaction</w:t>
            </w:r>
          </w:p>
          <w:p w:rsidR="007B7F19" w:rsidRPr="007B7F19" w:rsidRDefault="007B7F19" w:rsidP="007B7F19">
            <w:pPr>
              <w:rPr>
                <w:sz w:val="18"/>
                <w:szCs w:val="18"/>
              </w:rPr>
            </w:pPr>
            <w:r w:rsidRPr="007B7F19">
              <w:rPr>
                <w:sz w:val="18"/>
                <w:szCs w:val="18"/>
              </w:rPr>
              <w:t>To be able to anticipate what another person might do in response to a social interaction</w:t>
            </w:r>
          </w:p>
          <w:p w:rsidR="007B7F19" w:rsidRPr="007B7F19" w:rsidRDefault="007B7F19" w:rsidP="007B7F19">
            <w:pPr>
              <w:rPr>
                <w:color w:val="00B050"/>
                <w:sz w:val="18"/>
                <w:szCs w:val="18"/>
              </w:rPr>
            </w:pPr>
            <w:r w:rsidRPr="007B7F19">
              <w:rPr>
                <w:sz w:val="18"/>
                <w:szCs w:val="18"/>
              </w:rPr>
              <w:t>To initiate social interaction with an adult</w:t>
            </w:r>
          </w:p>
          <w:p w:rsidR="007B7F19" w:rsidRPr="007B7F19" w:rsidRDefault="007B7F19" w:rsidP="004A3332">
            <w:pPr>
              <w:rPr>
                <w:sz w:val="18"/>
                <w:szCs w:val="18"/>
              </w:rPr>
            </w:pPr>
          </w:p>
        </w:tc>
        <w:tc>
          <w:tcPr>
            <w:tcW w:w="4650" w:type="dxa"/>
          </w:tcPr>
          <w:p w:rsidR="007B7F19" w:rsidRPr="007B7F19" w:rsidRDefault="007B7F19" w:rsidP="007B7F19">
            <w:pPr>
              <w:rPr>
                <w:color w:val="00B050"/>
                <w:sz w:val="20"/>
                <w:szCs w:val="20"/>
              </w:rPr>
            </w:pPr>
            <w:r w:rsidRPr="007B7F19">
              <w:rPr>
                <w:color w:val="00B050"/>
                <w:sz w:val="20"/>
                <w:szCs w:val="20"/>
              </w:rPr>
              <w:t>Stage 6- involvement</w:t>
            </w:r>
          </w:p>
          <w:p w:rsidR="007B7F19" w:rsidRPr="007B7F19" w:rsidRDefault="007B7F19" w:rsidP="007B7F19">
            <w:pPr>
              <w:rPr>
                <w:sz w:val="18"/>
                <w:szCs w:val="18"/>
              </w:rPr>
            </w:pPr>
            <w:r w:rsidRPr="007B7F19">
              <w:rPr>
                <w:sz w:val="18"/>
                <w:szCs w:val="18"/>
              </w:rPr>
              <w:t xml:space="preserve">Child re-starts the flow of a two-way co-created dialogue after a pause.  E.g. in a throw and catch game the person drops the ball, is briefly distracted by something else then remembers and restarts the game by finding the ball and offering it to their partner. The child has the ability to reach out for and restart the flow but only in the context of a pre-existing social interaction. </w:t>
            </w:r>
          </w:p>
          <w:p w:rsidR="007B7F19" w:rsidRPr="007B7F19" w:rsidRDefault="007B7F19" w:rsidP="007B7F19">
            <w:pPr>
              <w:rPr>
                <w:sz w:val="18"/>
                <w:szCs w:val="18"/>
              </w:rPr>
            </w:pPr>
          </w:p>
          <w:p w:rsidR="007B7F19" w:rsidRPr="007B7F19" w:rsidRDefault="007B7F19" w:rsidP="007B7F19">
            <w:pPr>
              <w:rPr>
                <w:sz w:val="18"/>
                <w:szCs w:val="18"/>
              </w:rPr>
            </w:pPr>
            <w:r w:rsidRPr="007B7F19">
              <w:rPr>
                <w:sz w:val="18"/>
                <w:szCs w:val="18"/>
              </w:rPr>
              <w:t>SKILLS:</w:t>
            </w:r>
          </w:p>
          <w:p w:rsidR="007B7F19" w:rsidRPr="007B7F19" w:rsidRDefault="007B7F19" w:rsidP="007B7F19">
            <w:pPr>
              <w:rPr>
                <w:sz w:val="18"/>
                <w:szCs w:val="18"/>
              </w:rPr>
            </w:pPr>
            <w:r w:rsidRPr="007B7F19">
              <w:rPr>
                <w:sz w:val="18"/>
                <w:szCs w:val="18"/>
              </w:rPr>
              <w:t>To be able to shift and re-focus attention in a social interaction</w:t>
            </w:r>
          </w:p>
          <w:p w:rsidR="007B7F19" w:rsidRPr="007B7F19" w:rsidRDefault="007B7F19" w:rsidP="007B7F19">
            <w:pPr>
              <w:rPr>
                <w:sz w:val="18"/>
                <w:szCs w:val="18"/>
              </w:rPr>
            </w:pPr>
            <w:r w:rsidRPr="007B7F19">
              <w:rPr>
                <w:sz w:val="18"/>
                <w:szCs w:val="18"/>
              </w:rPr>
              <w:t>To regain the attention of another person</w:t>
            </w:r>
          </w:p>
          <w:p w:rsidR="007B7F19" w:rsidRPr="007B7F19" w:rsidRDefault="007B7F19" w:rsidP="004A3332">
            <w:pPr>
              <w:rPr>
                <w:sz w:val="18"/>
                <w:szCs w:val="18"/>
              </w:rPr>
            </w:pPr>
          </w:p>
        </w:tc>
      </w:tr>
    </w:tbl>
    <w:p w:rsidR="007B7F19" w:rsidRPr="004A3332" w:rsidRDefault="007B7F19" w:rsidP="004A3332">
      <w:pPr>
        <w:rPr>
          <w:sz w:val="28"/>
          <w:szCs w:val="28"/>
        </w:rPr>
      </w:pPr>
    </w:p>
    <w:sectPr w:rsidR="007B7F19" w:rsidRPr="004A3332" w:rsidSect="007B7F1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332"/>
    <w:rsid w:val="004A3332"/>
    <w:rsid w:val="007B7F19"/>
    <w:rsid w:val="00E8370C"/>
    <w:rsid w:val="00F9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B8B54D-3BD8-484B-B4D8-6AEDDF1A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F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485</Words>
  <Characters>2767</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A. Robinson</dc:creator>
  <cp:keywords/>
  <dc:description/>
  <cp:lastModifiedBy>Antonia A. Robinson</cp:lastModifiedBy>
  <cp:revision>2</cp:revision>
  <dcterms:created xsi:type="dcterms:W3CDTF">2020-11-03T14:03:00Z</dcterms:created>
  <dcterms:modified xsi:type="dcterms:W3CDTF">2020-11-03T14:03:00Z</dcterms:modified>
</cp:coreProperties>
</file>